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B6570" w14:textId="77777777" w:rsidR="000A6704" w:rsidRDefault="00331593">
      <w:pPr>
        <w:rPr>
          <w:rFonts w:ascii="Canbria" w:eastAsia="Canbria" w:hAnsi="Canbria" w:cs="Canbria"/>
          <w:b/>
          <w:sz w:val="28"/>
          <w:szCs w:val="28"/>
        </w:rPr>
      </w:pPr>
      <w:r>
        <w:rPr>
          <w:rFonts w:ascii="Canbria" w:eastAsia="Canbria" w:hAnsi="Canbria" w:cs="Canbria"/>
          <w:b/>
          <w:sz w:val="28"/>
          <w:szCs w:val="28"/>
        </w:rPr>
        <w:t>Protokoll</w:t>
      </w:r>
    </w:p>
    <w:p w14:paraId="0EFF6237" w14:textId="77777777" w:rsidR="000A6704" w:rsidRPr="002D47DE" w:rsidRDefault="00331593" w:rsidP="00D37678">
      <w:pPr>
        <w:pStyle w:val="Heading3"/>
        <w:shd w:val="clear" w:color="auto" w:fill="FFFFFF"/>
        <w:rPr>
          <w:rFonts w:ascii="Canbria" w:eastAsia="Canbria" w:hAnsi="Canbria" w:cs="Canbria"/>
          <w:b w:val="0"/>
          <w:sz w:val="21"/>
          <w:szCs w:val="21"/>
          <w:lang w:val="de-CH"/>
        </w:rPr>
      </w:pPr>
      <w:r w:rsidRPr="002D47DE">
        <w:rPr>
          <w:rFonts w:ascii="Canbria" w:eastAsia="Canbria" w:hAnsi="Canbria" w:cs="Canbria"/>
          <w:b w:val="0"/>
          <w:sz w:val="21"/>
          <w:szCs w:val="21"/>
          <w:lang w:val="de-CH"/>
        </w:rPr>
        <w:t xml:space="preserve">der Gesellschafterversammlung </w:t>
      </w:r>
      <w:r w:rsidRPr="000A5C78">
        <w:rPr>
          <w:rFonts w:ascii="Canbria" w:eastAsia="Canbria" w:hAnsi="Canbria" w:cs="Canbria"/>
          <w:b w:val="0"/>
          <w:sz w:val="21"/>
          <w:szCs w:val="21"/>
          <w:lang w:val="de-CH"/>
        </w:rPr>
        <w:t>der Muster GmbH, mit Sitz in Zürich</w:t>
      </w:r>
    </w:p>
    <w:p w14:paraId="76679A5D" w14:textId="31160125" w:rsidR="000A6704" w:rsidRDefault="00331593">
      <w:pPr>
        <w:rPr>
          <w:rFonts w:ascii="Canbria" w:eastAsia="Canbria" w:hAnsi="Canbria" w:cs="Canbria"/>
          <w:sz w:val="21"/>
          <w:szCs w:val="21"/>
        </w:rPr>
      </w:pPr>
      <w:r>
        <w:rPr>
          <w:rFonts w:ascii="Canbria" w:eastAsia="Canbria" w:hAnsi="Canbria" w:cs="Canbria"/>
          <w:sz w:val="21"/>
          <w:szCs w:val="21"/>
        </w:rPr>
        <w:t>______________________________________________________________________________________</w:t>
      </w:r>
    </w:p>
    <w:p w14:paraId="7F99DF70" w14:textId="3B3FA0A4" w:rsidR="000A6704" w:rsidRDefault="00331593">
      <w:pPr>
        <w:spacing w:after="0"/>
        <w:rPr>
          <w:rFonts w:ascii="Canbria" w:eastAsia="Canbria" w:hAnsi="Canbria" w:cs="Canbria"/>
          <w:sz w:val="21"/>
          <w:szCs w:val="21"/>
        </w:rPr>
      </w:pPr>
      <w:r>
        <w:rPr>
          <w:rFonts w:ascii="Canbria" w:eastAsia="Canbria" w:hAnsi="Canbria" w:cs="Canbria"/>
          <w:sz w:val="21"/>
          <w:szCs w:val="21"/>
        </w:rPr>
        <w:t xml:space="preserve">Datum und Zeit: </w:t>
      </w:r>
      <w:r>
        <w:rPr>
          <w:rFonts w:ascii="Canbria" w:eastAsia="Canbria" w:hAnsi="Canbria" w:cs="Canbria"/>
          <w:sz w:val="21"/>
          <w:szCs w:val="21"/>
        </w:rPr>
        <w:tab/>
      </w:r>
      <w:r w:rsidR="002D47DE">
        <w:rPr>
          <w:rFonts w:ascii="Canbria" w:eastAsia="Canbria" w:hAnsi="Canbria" w:cs="Canbria"/>
          <w:sz w:val="21"/>
          <w:szCs w:val="21"/>
        </w:rPr>
        <w:tab/>
      </w:r>
      <w:r>
        <w:rPr>
          <w:rFonts w:ascii="Canbria" w:eastAsia="Canbria" w:hAnsi="Canbria" w:cs="Canbria"/>
          <w:sz w:val="21"/>
          <w:szCs w:val="21"/>
        </w:rPr>
        <w:t>23. Februar 2024, 14.00 Uhr</w:t>
      </w:r>
    </w:p>
    <w:p w14:paraId="4D1DBD0E" w14:textId="77777777" w:rsidR="000A6704" w:rsidRDefault="00331593">
      <w:pPr>
        <w:spacing w:after="0"/>
        <w:rPr>
          <w:rFonts w:ascii="Canbria" w:eastAsia="Canbria" w:hAnsi="Canbria" w:cs="Canbria"/>
          <w:sz w:val="21"/>
          <w:szCs w:val="21"/>
        </w:rPr>
      </w:pPr>
      <w:r>
        <w:rPr>
          <w:rFonts w:ascii="Canbria" w:eastAsia="Canbria" w:hAnsi="Canbria" w:cs="Canbria"/>
          <w:sz w:val="21"/>
          <w:szCs w:val="21"/>
        </w:rPr>
        <w:t>Ort:</w:t>
      </w:r>
      <w:r>
        <w:rPr>
          <w:rFonts w:ascii="Canbria" w:eastAsia="Canbria" w:hAnsi="Canbria" w:cs="Canbria"/>
          <w:sz w:val="21"/>
          <w:szCs w:val="21"/>
        </w:rPr>
        <w:tab/>
      </w:r>
      <w:r>
        <w:rPr>
          <w:rFonts w:ascii="Canbria" w:eastAsia="Canbria" w:hAnsi="Canbria" w:cs="Canbria"/>
          <w:sz w:val="21"/>
          <w:szCs w:val="21"/>
        </w:rPr>
        <w:tab/>
      </w:r>
      <w:r>
        <w:rPr>
          <w:rFonts w:ascii="Canbria" w:eastAsia="Canbria" w:hAnsi="Canbria" w:cs="Canbria"/>
          <w:sz w:val="21"/>
          <w:szCs w:val="21"/>
        </w:rPr>
        <w:tab/>
        <w:t>Musterstrasse 30, 8005 Zürich</w:t>
      </w:r>
    </w:p>
    <w:p w14:paraId="08EA952F" w14:textId="77777777" w:rsidR="000A6704" w:rsidRDefault="00331593">
      <w:pPr>
        <w:spacing w:after="0"/>
        <w:rPr>
          <w:rFonts w:ascii="Canbria" w:eastAsia="Canbria" w:hAnsi="Canbria" w:cs="Canbria"/>
          <w:sz w:val="21"/>
          <w:szCs w:val="21"/>
        </w:rPr>
      </w:pPr>
      <w:r>
        <w:rPr>
          <w:rFonts w:ascii="Canbria" w:eastAsia="Canbria" w:hAnsi="Canbria" w:cs="Canbria"/>
          <w:sz w:val="21"/>
          <w:szCs w:val="21"/>
        </w:rPr>
        <w:t>Anwesend:</w:t>
      </w:r>
      <w:r>
        <w:rPr>
          <w:rFonts w:ascii="Canbria" w:eastAsia="Canbria" w:hAnsi="Canbria" w:cs="Canbria"/>
          <w:sz w:val="21"/>
          <w:szCs w:val="21"/>
        </w:rPr>
        <w:tab/>
      </w:r>
      <w:r>
        <w:rPr>
          <w:rFonts w:ascii="Canbria" w:eastAsia="Canbria" w:hAnsi="Canbria" w:cs="Canbria"/>
          <w:sz w:val="21"/>
          <w:szCs w:val="21"/>
        </w:rPr>
        <w:tab/>
        <w:t>Peter Muster, Hans Muster</w:t>
      </w:r>
    </w:p>
    <w:p w14:paraId="2A69F069" w14:textId="77777777" w:rsidR="000A6704" w:rsidRDefault="00331593">
      <w:pPr>
        <w:spacing w:after="0"/>
        <w:rPr>
          <w:rFonts w:ascii="Canbria" w:eastAsia="Canbria" w:hAnsi="Canbria" w:cs="Canbria"/>
          <w:sz w:val="21"/>
          <w:szCs w:val="21"/>
        </w:rPr>
      </w:pPr>
      <w:r>
        <w:rPr>
          <w:rFonts w:ascii="Canbria" w:eastAsia="Canbria" w:hAnsi="Canbria" w:cs="Canbria"/>
          <w:sz w:val="21"/>
          <w:szCs w:val="21"/>
        </w:rPr>
        <w:t>Vorsitz:</w:t>
      </w:r>
      <w:r>
        <w:rPr>
          <w:rFonts w:ascii="Canbria" w:eastAsia="Canbria" w:hAnsi="Canbria" w:cs="Canbria"/>
          <w:sz w:val="21"/>
          <w:szCs w:val="21"/>
        </w:rPr>
        <w:tab/>
      </w:r>
      <w:r>
        <w:rPr>
          <w:rFonts w:ascii="Canbria" w:eastAsia="Canbria" w:hAnsi="Canbria" w:cs="Canbria"/>
          <w:sz w:val="21"/>
          <w:szCs w:val="21"/>
        </w:rPr>
        <w:tab/>
      </w:r>
      <w:r>
        <w:rPr>
          <w:rFonts w:ascii="Canbria" w:eastAsia="Canbria" w:hAnsi="Canbria" w:cs="Canbria"/>
          <w:sz w:val="21"/>
          <w:szCs w:val="21"/>
        </w:rPr>
        <w:tab/>
        <w:t>Peter Muster</w:t>
      </w:r>
    </w:p>
    <w:p w14:paraId="3D38B8CC" w14:textId="5FE4C3AA" w:rsidR="000A6704" w:rsidRDefault="00331593">
      <w:pPr>
        <w:spacing w:after="0"/>
        <w:rPr>
          <w:rFonts w:ascii="Canbria" w:eastAsia="Canbria" w:hAnsi="Canbria" w:cs="Canbria"/>
          <w:sz w:val="21"/>
          <w:szCs w:val="21"/>
        </w:rPr>
      </w:pPr>
      <w:r>
        <w:rPr>
          <w:rFonts w:ascii="Canbria" w:eastAsia="Canbria" w:hAnsi="Canbria" w:cs="Canbria"/>
          <w:sz w:val="21"/>
          <w:szCs w:val="21"/>
        </w:rPr>
        <w:t>Protokoll:</w:t>
      </w:r>
      <w:r>
        <w:rPr>
          <w:rFonts w:ascii="Canbria" w:eastAsia="Canbria" w:hAnsi="Canbria" w:cs="Canbria"/>
          <w:sz w:val="21"/>
          <w:szCs w:val="21"/>
        </w:rPr>
        <w:tab/>
      </w:r>
      <w:r>
        <w:rPr>
          <w:rFonts w:ascii="Canbria" w:eastAsia="Canbria" w:hAnsi="Canbria" w:cs="Canbria"/>
          <w:sz w:val="21"/>
          <w:szCs w:val="21"/>
        </w:rPr>
        <w:tab/>
        <w:t>Hans Mus</w:t>
      </w:r>
      <w:r w:rsidR="00933E2E">
        <w:rPr>
          <w:rFonts w:ascii="Canbria" w:eastAsia="Canbria" w:hAnsi="Canbria" w:cs="Canbria"/>
          <w:sz w:val="21"/>
          <w:szCs w:val="21"/>
        </w:rPr>
        <w:t>t</w:t>
      </w:r>
      <w:r>
        <w:rPr>
          <w:rFonts w:ascii="Canbria" w:eastAsia="Canbria" w:hAnsi="Canbria" w:cs="Canbria"/>
          <w:sz w:val="21"/>
          <w:szCs w:val="21"/>
        </w:rPr>
        <w:t>er</w:t>
      </w:r>
    </w:p>
    <w:p w14:paraId="44163CFB" w14:textId="4EB0C679" w:rsidR="000A6704" w:rsidRDefault="00331593" w:rsidP="002D47DE">
      <w:pPr>
        <w:tabs>
          <w:tab w:val="left" w:pos="2127"/>
        </w:tabs>
        <w:spacing w:after="0"/>
        <w:rPr>
          <w:rFonts w:ascii="Canbria" w:eastAsia="Canbria" w:hAnsi="Canbria" w:cs="Canbria"/>
          <w:b/>
          <w:color w:val="000000"/>
          <w:sz w:val="21"/>
          <w:szCs w:val="21"/>
        </w:rPr>
      </w:pPr>
      <w:r>
        <w:rPr>
          <w:rFonts w:ascii="Canbria" w:eastAsia="Canbria" w:hAnsi="Canbria" w:cs="Canbria"/>
          <w:sz w:val="21"/>
          <w:szCs w:val="21"/>
        </w:rPr>
        <w:t>Traktanden:</w:t>
      </w:r>
      <w:r>
        <w:rPr>
          <w:rFonts w:ascii="Canbria" w:eastAsia="Canbria" w:hAnsi="Canbria" w:cs="Canbria"/>
          <w:sz w:val="21"/>
          <w:szCs w:val="21"/>
        </w:rPr>
        <w:tab/>
      </w:r>
      <w:r>
        <w:rPr>
          <w:rFonts w:ascii="Canbria" w:eastAsia="Canbria" w:hAnsi="Canbria" w:cs="Canbria"/>
          <w:sz w:val="21"/>
          <w:szCs w:val="21"/>
        </w:rPr>
        <w:tab/>
      </w:r>
      <w:r>
        <w:rPr>
          <w:rFonts w:ascii="Canbria" w:eastAsia="Canbria" w:hAnsi="Canbria" w:cs="Canbria"/>
          <w:b/>
          <w:sz w:val="21"/>
          <w:szCs w:val="21"/>
        </w:rPr>
        <w:t>1.</w:t>
      </w:r>
      <w:r>
        <w:rPr>
          <w:rFonts w:ascii="Canbria" w:eastAsia="Canbria" w:hAnsi="Canbria" w:cs="Canbria"/>
          <w:sz w:val="21"/>
          <w:szCs w:val="21"/>
        </w:rPr>
        <w:t xml:space="preserve"> </w:t>
      </w:r>
      <w:r>
        <w:rPr>
          <w:rFonts w:ascii="Canbria" w:eastAsia="Canbria" w:hAnsi="Canbria" w:cs="Canbria"/>
          <w:b/>
          <w:color w:val="000000"/>
          <w:sz w:val="21"/>
          <w:szCs w:val="21"/>
        </w:rPr>
        <w:t xml:space="preserve">Genehmigung der </w:t>
      </w:r>
      <w:r w:rsidRPr="000A5C78">
        <w:rPr>
          <w:rFonts w:ascii="Canbria" w:eastAsia="Canbria" w:hAnsi="Canbria" w:cs="Canbria"/>
          <w:b/>
          <w:color w:val="000000"/>
          <w:sz w:val="21"/>
          <w:szCs w:val="21"/>
        </w:rPr>
        <w:t>Jahresrechnung 202</w:t>
      </w:r>
      <w:r w:rsidRPr="000A5C78">
        <w:rPr>
          <w:rFonts w:ascii="Canbria" w:eastAsia="Canbria" w:hAnsi="Canbria" w:cs="Canbria"/>
          <w:b/>
          <w:sz w:val="21"/>
          <w:szCs w:val="21"/>
        </w:rPr>
        <w:t>3</w:t>
      </w:r>
    </w:p>
    <w:p w14:paraId="242E3EFA" w14:textId="6866E6CA" w:rsidR="000A6704" w:rsidRDefault="002D47DE" w:rsidP="002D47DE">
      <w:pPr>
        <w:tabs>
          <w:tab w:val="left" w:pos="2127"/>
        </w:tabs>
        <w:spacing w:after="0"/>
        <w:rPr>
          <w:rFonts w:ascii="Canbria" w:eastAsia="Canbria" w:hAnsi="Canbria" w:cs="Canbria"/>
          <w:b/>
          <w:color w:val="000000"/>
          <w:sz w:val="21"/>
          <w:szCs w:val="21"/>
        </w:rPr>
      </w:pPr>
      <w:r>
        <w:rPr>
          <w:rFonts w:ascii="Canbria" w:eastAsia="Canbria" w:hAnsi="Canbria" w:cs="Canbria"/>
          <w:b/>
          <w:color w:val="000000"/>
          <w:sz w:val="21"/>
          <w:szCs w:val="21"/>
        </w:rPr>
        <w:tab/>
      </w:r>
      <w:r>
        <w:rPr>
          <w:rFonts w:ascii="Canbria" w:eastAsia="Canbria" w:hAnsi="Canbria" w:cs="Canbria"/>
          <w:b/>
          <w:color w:val="000000"/>
          <w:sz w:val="21"/>
          <w:szCs w:val="21"/>
        </w:rPr>
        <w:tab/>
      </w:r>
      <w:r w:rsidR="00331593">
        <w:rPr>
          <w:rFonts w:ascii="Canbria" w:eastAsia="Canbria" w:hAnsi="Canbria" w:cs="Canbria"/>
          <w:b/>
          <w:color w:val="000000"/>
          <w:sz w:val="21"/>
          <w:szCs w:val="21"/>
        </w:rPr>
        <w:t>2. Décharge und Wiederwahl</w:t>
      </w:r>
    </w:p>
    <w:p w14:paraId="1D32D5D6" w14:textId="4125281C" w:rsidR="000A6704" w:rsidRDefault="00331593" w:rsidP="000A5C78">
      <w:pPr>
        <w:spacing w:after="0"/>
        <w:ind w:left="2127" w:firstLine="33"/>
        <w:rPr>
          <w:rFonts w:ascii="Canbria" w:eastAsia="Canbria" w:hAnsi="Canbria" w:cs="Canbria"/>
          <w:b/>
          <w:color w:val="000000"/>
          <w:sz w:val="21"/>
          <w:szCs w:val="21"/>
        </w:rPr>
      </w:pPr>
      <w:r>
        <w:rPr>
          <w:rFonts w:ascii="Canbria" w:eastAsia="Canbria" w:hAnsi="Canbria" w:cs="Canbria"/>
          <w:b/>
          <w:color w:val="000000"/>
          <w:sz w:val="21"/>
          <w:szCs w:val="21"/>
        </w:rPr>
        <w:t>3. Beschlussfassung über die Verwendung des Bilanzgewinnes</w:t>
      </w:r>
    </w:p>
    <w:p w14:paraId="4242447D" w14:textId="3436C44E" w:rsidR="000A6704" w:rsidRDefault="00331593">
      <w:pPr>
        <w:rPr>
          <w:rFonts w:ascii="Canbria" w:eastAsia="Canbria" w:hAnsi="Canbria" w:cs="Canbria"/>
          <w:b/>
          <w:color w:val="000000"/>
          <w:sz w:val="21"/>
          <w:szCs w:val="21"/>
        </w:rPr>
      </w:pPr>
      <w:r>
        <w:rPr>
          <w:rFonts w:ascii="Canbria" w:eastAsia="Canbria" w:hAnsi="Canbria" w:cs="Canbria"/>
          <w:sz w:val="21"/>
          <w:szCs w:val="21"/>
        </w:rPr>
        <w:t>______________________________________________________________________________________</w:t>
      </w:r>
    </w:p>
    <w:p w14:paraId="034A4FC6" w14:textId="3415B256" w:rsidR="000A6704" w:rsidRDefault="00331593">
      <w:pPr>
        <w:rPr>
          <w:rFonts w:ascii="Canbria" w:eastAsia="Canbria" w:hAnsi="Canbria" w:cs="Canbria"/>
          <w:i/>
          <w:sz w:val="21"/>
          <w:szCs w:val="21"/>
        </w:rPr>
      </w:pPr>
      <w:r>
        <w:rPr>
          <w:rFonts w:ascii="Canbria" w:eastAsia="Canbria" w:hAnsi="Canbria" w:cs="Canbria"/>
          <w:i/>
          <w:sz w:val="21"/>
          <w:szCs w:val="21"/>
        </w:rPr>
        <w:t>Der Vorsitzende stellt fest:</w:t>
      </w:r>
    </w:p>
    <w:p w14:paraId="54E302AB" w14:textId="77777777" w:rsidR="000A6704" w:rsidRDefault="00331593">
      <w:pPr>
        <w:spacing w:after="0"/>
        <w:rPr>
          <w:rFonts w:ascii="Canbria" w:eastAsia="Canbria" w:hAnsi="Canbria" w:cs="Canbria"/>
          <w:sz w:val="21"/>
          <w:szCs w:val="21"/>
        </w:rPr>
      </w:pPr>
      <w:r>
        <w:rPr>
          <w:rFonts w:ascii="Canbria" w:eastAsia="Canbria" w:hAnsi="Canbria" w:cs="Canbria"/>
          <w:sz w:val="21"/>
          <w:szCs w:val="21"/>
        </w:rPr>
        <w:t>- alle Mitglieder der Gesellschafterversammlung sind anwesend;</w:t>
      </w:r>
    </w:p>
    <w:p w14:paraId="23EA4C9E" w14:textId="699711DD" w:rsidR="000A6704" w:rsidRDefault="00331593">
      <w:pPr>
        <w:spacing w:after="0"/>
        <w:rPr>
          <w:rFonts w:ascii="Canbria" w:eastAsia="Canbria" w:hAnsi="Canbria" w:cs="Canbria"/>
          <w:sz w:val="21"/>
          <w:szCs w:val="21"/>
        </w:rPr>
      </w:pPr>
      <w:r>
        <w:rPr>
          <w:rFonts w:ascii="Canbria" w:eastAsia="Canbria" w:hAnsi="Canbria" w:cs="Canbria"/>
          <w:sz w:val="21"/>
          <w:szCs w:val="21"/>
        </w:rPr>
        <w:t xml:space="preserve">- das Stammkapital der Gesellschaft von CHF </w:t>
      </w:r>
      <w:r w:rsidR="00EE26C3">
        <w:rPr>
          <w:rFonts w:ascii="Canbria" w:eastAsia="Canbria" w:hAnsi="Canbria" w:cs="Canbria"/>
          <w:sz w:val="21"/>
          <w:szCs w:val="21"/>
        </w:rPr>
        <w:t>2</w:t>
      </w:r>
      <w:r>
        <w:rPr>
          <w:rFonts w:ascii="Canbria" w:eastAsia="Canbria" w:hAnsi="Canbria" w:cs="Canbria"/>
          <w:sz w:val="21"/>
          <w:szCs w:val="21"/>
        </w:rPr>
        <w:t>0'000 ist vollständig vertreten.</w:t>
      </w:r>
    </w:p>
    <w:p w14:paraId="6E8A027E" w14:textId="77777777" w:rsidR="000A6704" w:rsidRPr="00933E2E" w:rsidRDefault="000A6704">
      <w:pPr>
        <w:rPr>
          <w:rFonts w:ascii="Canbria" w:eastAsia="Canbria" w:hAnsi="Canbria" w:cs="Canbria"/>
          <w:sz w:val="16"/>
          <w:szCs w:val="16"/>
        </w:rPr>
      </w:pPr>
    </w:p>
    <w:p w14:paraId="3F8E8559" w14:textId="77777777" w:rsidR="000A6704" w:rsidRDefault="00331593">
      <w:pPr>
        <w:rPr>
          <w:rFonts w:ascii="Canbria" w:eastAsia="Canbria" w:hAnsi="Canbria" w:cs="Canbria"/>
          <w:b/>
          <w:i/>
          <w:sz w:val="21"/>
          <w:szCs w:val="21"/>
        </w:rPr>
      </w:pPr>
      <w:r>
        <w:rPr>
          <w:rFonts w:ascii="Canbria" w:eastAsia="Canbria" w:hAnsi="Canbria" w:cs="Canbria"/>
          <w:sz w:val="21"/>
          <w:szCs w:val="21"/>
          <w:u w:val="single"/>
        </w:rPr>
        <w:t>Traktandum 1:</w:t>
      </w:r>
      <w:r>
        <w:rPr>
          <w:rFonts w:ascii="Canbria" w:eastAsia="Canbria" w:hAnsi="Canbria" w:cs="Canbria"/>
          <w:sz w:val="21"/>
          <w:szCs w:val="21"/>
        </w:rPr>
        <w:tab/>
      </w:r>
      <w:r>
        <w:rPr>
          <w:rFonts w:ascii="Canbria" w:eastAsia="Canbria" w:hAnsi="Canbria" w:cs="Canbria"/>
          <w:sz w:val="21"/>
          <w:szCs w:val="21"/>
        </w:rPr>
        <w:tab/>
      </w:r>
      <w:r>
        <w:rPr>
          <w:rFonts w:ascii="Canbria" w:eastAsia="Canbria" w:hAnsi="Canbria" w:cs="Canbria"/>
          <w:b/>
          <w:i/>
          <w:sz w:val="21"/>
          <w:szCs w:val="21"/>
        </w:rPr>
        <w:t>Genehmigung der Jahresrechnung 2023</w:t>
      </w:r>
    </w:p>
    <w:p w14:paraId="599E7E9F" w14:textId="77777777" w:rsidR="000A6704" w:rsidRDefault="00331593">
      <w:pPr>
        <w:jc w:val="both"/>
        <w:rPr>
          <w:rFonts w:ascii="Canbria" w:eastAsia="Canbria" w:hAnsi="Canbria" w:cs="Canbria"/>
          <w:sz w:val="21"/>
          <w:szCs w:val="21"/>
        </w:rPr>
      </w:pPr>
      <w:r>
        <w:rPr>
          <w:rFonts w:ascii="Canbria" w:eastAsia="Canbria" w:hAnsi="Canbria" w:cs="Canbria"/>
          <w:sz w:val="21"/>
          <w:szCs w:val="21"/>
        </w:rPr>
        <w:t>Die Gesellschafterversammlung genehmigt die Jahresrechnung 2023 einstimmig.</w:t>
      </w:r>
    </w:p>
    <w:p w14:paraId="306C8B0E" w14:textId="77777777" w:rsidR="000A6704" w:rsidRDefault="00331593">
      <w:pPr>
        <w:rPr>
          <w:rFonts w:ascii="Canbria" w:eastAsia="Canbria" w:hAnsi="Canbria" w:cs="Canbria"/>
          <w:b/>
          <w:i/>
          <w:sz w:val="21"/>
          <w:szCs w:val="21"/>
        </w:rPr>
      </w:pPr>
      <w:r>
        <w:rPr>
          <w:rFonts w:ascii="Canbria" w:eastAsia="Canbria" w:hAnsi="Canbria" w:cs="Canbria"/>
          <w:color w:val="000000"/>
          <w:sz w:val="21"/>
          <w:szCs w:val="21"/>
          <w:u w:val="single"/>
        </w:rPr>
        <w:t>Traktandum 2:</w:t>
      </w:r>
      <w:r>
        <w:rPr>
          <w:rFonts w:ascii="Canbria" w:eastAsia="Canbria" w:hAnsi="Canbria" w:cs="Canbria"/>
          <w:color w:val="000000"/>
          <w:sz w:val="21"/>
          <w:szCs w:val="21"/>
        </w:rPr>
        <w:tab/>
      </w:r>
      <w:r>
        <w:rPr>
          <w:rFonts w:ascii="Canbria" w:eastAsia="Canbria" w:hAnsi="Canbria" w:cs="Canbria"/>
          <w:color w:val="000000"/>
          <w:sz w:val="21"/>
          <w:szCs w:val="21"/>
        </w:rPr>
        <w:tab/>
      </w:r>
      <w:r>
        <w:rPr>
          <w:rFonts w:ascii="Canbria" w:eastAsia="Canbria" w:hAnsi="Canbria" w:cs="Canbria"/>
          <w:b/>
          <w:i/>
          <w:sz w:val="21"/>
          <w:szCs w:val="21"/>
        </w:rPr>
        <w:t>Décharge und Wiederwahl</w:t>
      </w:r>
    </w:p>
    <w:p w14:paraId="4F1F6423" w14:textId="77777777" w:rsidR="000A6704" w:rsidRDefault="00331593">
      <w:pPr>
        <w:rPr>
          <w:rFonts w:ascii="Canbria" w:eastAsia="Canbria" w:hAnsi="Canbria" w:cs="Canbria"/>
          <w:color w:val="000000"/>
          <w:sz w:val="21"/>
          <w:szCs w:val="21"/>
          <w:u w:val="single"/>
        </w:rPr>
      </w:pPr>
      <w:r>
        <w:rPr>
          <w:rFonts w:ascii="Canbria" w:eastAsia="Canbria" w:hAnsi="Canbria" w:cs="Canbria"/>
          <w:sz w:val="21"/>
          <w:szCs w:val="21"/>
        </w:rPr>
        <w:t>Die Gesellschafterversammlung erteilt einstimmig die Décharge und bestätigt die Geschäftsführung und den Verwaltungsrat für eine weitere Amtszeit.</w:t>
      </w:r>
    </w:p>
    <w:p w14:paraId="02517A92" w14:textId="77777777" w:rsidR="000A6704" w:rsidRDefault="00331593">
      <w:pPr>
        <w:rPr>
          <w:rFonts w:ascii="Canbria" w:eastAsia="Canbria" w:hAnsi="Canbria" w:cs="Canbria"/>
          <w:color w:val="000000"/>
          <w:sz w:val="21"/>
          <w:szCs w:val="21"/>
        </w:rPr>
      </w:pPr>
      <w:r>
        <w:rPr>
          <w:rFonts w:ascii="Canbria" w:eastAsia="Canbria" w:hAnsi="Canbria" w:cs="Canbria"/>
          <w:color w:val="000000"/>
          <w:sz w:val="21"/>
          <w:szCs w:val="21"/>
          <w:u w:val="single"/>
        </w:rPr>
        <w:t>Traktandum 3:</w:t>
      </w:r>
      <w:r>
        <w:rPr>
          <w:rFonts w:ascii="Canbria" w:eastAsia="Canbria" w:hAnsi="Canbria" w:cs="Canbria"/>
          <w:color w:val="000000"/>
          <w:sz w:val="21"/>
          <w:szCs w:val="21"/>
        </w:rPr>
        <w:tab/>
      </w:r>
      <w:r>
        <w:rPr>
          <w:rFonts w:ascii="Canbria" w:eastAsia="Canbria" w:hAnsi="Canbria" w:cs="Canbria"/>
          <w:color w:val="000000"/>
          <w:sz w:val="21"/>
          <w:szCs w:val="21"/>
        </w:rPr>
        <w:tab/>
      </w:r>
      <w:r>
        <w:rPr>
          <w:rFonts w:ascii="Canbria" w:eastAsia="Canbria" w:hAnsi="Canbria" w:cs="Canbria"/>
          <w:b/>
          <w:i/>
          <w:color w:val="000000"/>
          <w:sz w:val="21"/>
          <w:szCs w:val="21"/>
        </w:rPr>
        <w:t>Beschlussfassung über die Verwendung des Bilanzgewinnes</w:t>
      </w:r>
    </w:p>
    <w:p w14:paraId="0AD7DD14" w14:textId="77777777" w:rsidR="000A6704" w:rsidRDefault="00331593">
      <w:pPr>
        <w:spacing w:line="360" w:lineRule="auto"/>
        <w:rPr>
          <w:rFonts w:ascii="Canbria" w:eastAsia="Canbria" w:hAnsi="Canbria" w:cs="Canbria"/>
          <w:color w:val="000000"/>
          <w:sz w:val="21"/>
          <w:szCs w:val="21"/>
        </w:rPr>
      </w:pPr>
      <w:r>
        <w:rPr>
          <w:rFonts w:ascii="Canbria" w:eastAsia="Canbria" w:hAnsi="Canbria" w:cs="Canbria"/>
          <w:color w:val="000000"/>
          <w:sz w:val="21"/>
          <w:szCs w:val="21"/>
        </w:rPr>
        <w:t>Die Gesellschafterversammlung beschliesst einstimmig folgende Verteilung:</w:t>
      </w:r>
    </w:p>
    <w:tbl>
      <w:tblPr>
        <w:tblStyle w:val="a"/>
        <w:tblW w:w="921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087"/>
        <w:gridCol w:w="709"/>
        <w:gridCol w:w="1417"/>
      </w:tblGrid>
      <w:tr w:rsidR="000A6704" w:rsidRPr="00933E2E" w14:paraId="38552727" w14:textId="77777777">
        <w:trPr>
          <w:trHeight w:val="2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8F7ED" w14:textId="77777777" w:rsidR="000A6704" w:rsidRPr="00933E2E" w:rsidRDefault="00331593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933E2E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Gewinn des Geschäftsjahres 2022 nach Steuern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BF74A" w14:textId="77777777" w:rsidR="000A6704" w:rsidRPr="00933E2E" w:rsidRDefault="00331593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933E2E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CHF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A7EF4" w14:textId="77777777" w:rsidR="000A6704" w:rsidRPr="00933E2E" w:rsidRDefault="00331593">
            <w:pPr>
              <w:spacing w:after="0" w:line="240" w:lineRule="auto"/>
              <w:jc w:val="right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933E2E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162’811</w:t>
            </w:r>
          </w:p>
        </w:tc>
      </w:tr>
      <w:tr w:rsidR="000A6704" w:rsidRPr="00933E2E" w14:paraId="41AFCAC7" w14:textId="77777777">
        <w:trPr>
          <w:trHeight w:val="2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BD07F" w14:textId="77777777" w:rsidR="000A6704" w:rsidRPr="00933E2E" w:rsidRDefault="00331593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933E2E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Gewinnvortrag aus dem Vorjahr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A5CFE" w14:textId="77777777" w:rsidR="000A6704" w:rsidRPr="00933E2E" w:rsidRDefault="00331593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933E2E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CHF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9E79B5" w14:textId="77777777" w:rsidR="000A6704" w:rsidRPr="00933E2E" w:rsidRDefault="00331593">
            <w:pPr>
              <w:spacing w:after="0" w:line="240" w:lineRule="auto"/>
              <w:jc w:val="right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933E2E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0</w:t>
            </w:r>
          </w:p>
        </w:tc>
      </w:tr>
      <w:tr w:rsidR="000A6704" w:rsidRPr="00933E2E" w14:paraId="08A31E6A" w14:textId="77777777">
        <w:trPr>
          <w:trHeight w:val="2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30CB6" w14:textId="77777777" w:rsidR="000A6704" w:rsidRPr="00933E2E" w:rsidRDefault="00331593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933E2E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Bildung gesetzliche Reserven 5% d. Jahresgewinns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0B627B" w14:textId="77777777" w:rsidR="000A6704" w:rsidRPr="00933E2E" w:rsidRDefault="00331593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933E2E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CHF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CDE3A6" w14:textId="77777777" w:rsidR="000A6704" w:rsidRPr="00933E2E" w:rsidRDefault="00331593">
            <w:pPr>
              <w:spacing w:after="0" w:line="240" w:lineRule="auto"/>
              <w:jc w:val="right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933E2E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8’141</w:t>
            </w:r>
          </w:p>
        </w:tc>
      </w:tr>
      <w:tr w:rsidR="000A6704" w:rsidRPr="00933E2E" w14:paraId="0C65DE88" w14:textId="77777777">
        <w:trPr>
          <w:trHeight w:val="2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28A71" w14:textId="77777777" w:rsidR="000A6704" w:rsidRPr="00933E2E" w:rsidRDefault="00331593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933E2E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Saldo zur Verfügung der Gesellschafterversammlung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160B42" w14:textId="77777777" w:rsidR="000A6704" w:rsidRPr="00933E2E" w:rsidRDefault="00331593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933E2E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CHF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BAC6B6" w14:textId="77777777" w:rsidR="000A6704" w:rsidRPr="00933E2E" w:rsidRDefault="00331593">
            <w:pPr>
              <w:spacing w:after="0" w:line="240" w:lineRule="auto"/>
              <w:jc w:val="right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933E2E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154’670</w:t>
            </w:r>
          </w:p>
        </w:tc>
      </w:tr>
      <w:tr w:rsidR="000A6704" w:rsidRPr="00933E2E" w14:paraId="1CAEBE38" w14:textId="77777777">
        <w:trPr>
          <w:trHeight w:val="2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B38A" w14:textId="77777777" w:rsidR="000A6704" w:rsidRPr="00933E2E" w:rsidRDefault="00331593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933E2E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Dividende brutto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28E72" w14:textId="77777777" w:rsidR="000A6704" w:rsidRPr="00933E2E" w:rsidRDefault="00331593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933E2E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CHF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F9909" w14:textId="77777777" w:rsidR="000A6704" w:rsidRPr="00933E2E" w:rsidRDefault="00331593">
            <w:pPr>
              <w:spacing w:after="0" w:line="240" w:lineRule="auto"/>
              <w:jc w:val="right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933E2E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(25'000)</w:t>
            </w:r>
          </w:p>
        </w:tc>
      </w:tr>
      <w:tr w:rsidR="000A6704" w:rsidRPr="00933E2E" w14:paraId="241CC4B9" w14:textId="77777777">
        <w:trPr>
          <w:trHeight w:val="2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43CE9" w14:textId="77777777" w:rsidR="000A6704" w:rsidRPr="00933E2E" w:rsidRDefault="00331593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933E2E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Vortrag auf neue Rechnung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61BD4A" w14:textId="77777777" w:rsidR="000A6704" w:rsidRPr="00933E2E" w:rsidRDefault="00331593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933E2E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CHF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A7A974" w14:textId="77777777" w:rsidR="000A6704" w:rsidRPr="00933E2E" w:rsidRDefault="00331593">
            <w:pPr>
              <w:spacing w:after="0" w:line="240" w:lineRule="auto"/>
              <w:jc w:val="right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933E2E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129'670</w:t>
            </w:r>
          </w:p>
        </w:tc>
      </w:tr>
      <w:tr w:rsidR="000A6704" w:rsidRPr="00933E2E" w14:paraId="1F0FC35F" w14:textId="77777777">
        <w:trPr>
          <w:trHeight w:val="2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3B12A" w14:textId="77777777" w:rsidR="000A6704" w:rsidRPr="00933E2E" w:rsidRDefault="00331593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933E2E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Stand der gesetzlichen Reserven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08ECB" w14:textId="77777777" w:rsidR="000A6704" w:rsidRPr="00933E2E" w:rsidRDefault="00331593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933E2E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CHF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2E960" w14:textId="77777777" w:rsidR="000A6704" w:rsidRPr="00933E2E" w:rsidRDefault="00331593">
            <w:pPr>
              <w:spacing w:after="0" w:line="240" w:lineRule="auto"/>
              <w:jc w:val="right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933E2E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8’141</w:t>
            </w:r>
          </w:p>
        </w:tc>
      </w:tr>
      <w:tr w:rsidR="000A6704" w:rsidRPr="00933E2E" w14:paraId="3D3E8C17" w14:textId="77777777">
        <w:trPr>
          <w:trHeight w:val="2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6CF88" w14:textId="77777777" w:rsidR="000A6704" w:rsidRPr="00933E2E" w:rsidRDefault="000A6704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46656" w14:textId="77777777" w:rsidR="000A6704" w:rsidRPr="00933E2E" w:rsidRDefault="000A6704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6F62A" w14:textId="77777777" w:rsidR="000A6704" w:rsidRPr="00933E2E" w:rsidRDefault="000A6704">
            <w:pPr>
              <w:spacing w:after="0" w:line="240" w:lineRule="auto"/>
              <w:jc w:val="right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</w:p>
        </w:tc>
      </w:tr>
      <w:tr w:rsidR="000A6704" w:rsidRPr="00933E2E" w14:paraId="2A215964" w14:textId="77777777">
        <w:trPr>
          <w:trHeight w:val="2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1183D" w14:textId="77777777" w:rsidR="000A6704" w:rsidRPr="002250ED" w:rsidRDefault="00331593">
            <w:pPr>
              <w:spacing w:after="0" w:line="240" w:lineRule="auto"/>
              <w:rPr>
                <w:rFonts w:ascii="Canbria" w:eastAsia="Canbria" w:hAnsi="Canbria" w:cs="Canbria"/>
                <w:b/>
                <w:bCs/>
                <w:color w:val="000000"/>
                <w:sz w:val="21"/>
                <w:szCs w:val="21"/>
              </w:rPr>
            </w:pPr>
            <w:r w:rsidRPr="002250ED">
              <w:rPr>
                <w:rFonts w:ascii="Canbria" w:eastAsia="Canbria" w:hAnsi="Canbria" w:cs="Canbria"/>
                <w:b/>
                <w:bCs/>
                <w:color w:val="000000"/>
                <w:sz w:val="21"/>
                <w:szCs w:val="21"/>
              </w:rPr>
              <w:t>Peter Muster und Hans Muster analog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B9363" w14:textId="77777777" w:rsidR="000A6704" w:rsidRPr="00933E2E" w:rsidRDefault="000A6704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1EB6C" w14:textId="77777777" w:rsidR="000A6704" w:rsidRPr="00933E2E" w:rsidRDefault="000A6704">
            <w:pPr>
              <w:spacing w:after="0" w:line="240" w:lineRule="auto"/>
              <w:jc w:val="right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</w:p>
        </w:tc>
      </w:tr>
      <w:tr w:rsidR="000A6704" w:rsidRPr="00933E2E" w14:paraId="373506E3" w14:textId="77777777">
        <w:trPr>
          <w:trHeight w:val="2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0BEC" w14:textId="77777777" w:rsidR="000A6704" w:rsidRPr="00933E2E" w:rsidRDefault="00331593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933E2E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Dividende brutto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93839" w14:textId="77777777" w:rsidR="000A6704" w:rsidRPr="00933E2E" w:rsidRDefault="00331593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933E2E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CHF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EB43A" w14:textId="77777777" w:rsidR="000A6704" w:rsidRPr="00933E2E" w:rsidRDefault="00331593">
            <w:pPr>
              <w:spacing w:after="0" w:line="240" w:lineRule="auto"/>
              <w:jc w:val="right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933E2E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25'000</w:t>
            </w:r>
          </w:p>
        </w:tc>
      </w:tr>
      <w:tr w:rsidR="000A6704" w:rsidRPr="00933E2E" w14:paraId="71584FFF" w14:textId="77777777">
        <w:trPr>
          <w:trHeight w:val="2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608F0" w14:textId="77777777" w:rsidR="000A6704" w:rsidRPr="00933E2E" w:rsidRDefault="00331593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933E2E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Verrechnungssteuer 35% an ESTV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183D3" w14:textId="77777777" w:rsidR="000A6704" w:rsidRPr="00933E2E" w:rsidRDefault="00331593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933E2E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CHF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B2F09" w14:textId="77777777" w:rsidR="000A6704" w:rsidRPr="00933E2E" w:rsidRDefault="00331593">
            <w:pPr>
              <w:spacing w:after="0" w:line="240" w:lineRule="auto"/>
              <w:jc w:val="right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933E2E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(8’750)</w:t>
            </w:r>
          </w:p>
        </w:tc>
      </w:tr>
      <w:tr w:rsidR="000A6704" w:rsidRPr="00933E2E" w14:paraId="6696B00B" w14:textId="77777777">
        <w:trPr>
          <w:trHeight w:val="2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E0C5" w14:textId="77777777" w:rsidR="000A6704" w:rsidRPr="00933E2E" w:rsidRDefault="00331593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933E2E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Dividende netto auszuzahlen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8DE94" w14:textId="77777777" w:rsidR="000A6704" w:rsidRPr="00933E2E" w:rsidRDefault="00331593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933E2E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CHF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F94A7" w14:textId="77777777" w:rsidR="000A6704" w:rsidRPr="00933E2E" w:rsidRDefault="00331593">
            <w:pPr>
              <w:spacing w:after="0" w:line="240" w:lineRule="auto"/>
              <w:jc w:val="right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933E2E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16'250</w:t>
            </w:r>
          </w:p>
        </w:tc>
      </w:tr>
      <w:tr w:rsidR="000A6704" w:rsidRPr="00933E2E" w14:paraId="7B8279A7" w14:textId="77777777">
        <w:trPr>
          <w:trHeight w:val="2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C8CFC" w14:textId="77777777" w:rsidR="000A6704" w:rsidRPr="00933E2E" w:rsidRDefault="00331593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933E2E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Voraussichtliche Rückerstattung der Verrechnungssteuer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9641B" w14:textId="77777777" w:rsidR="000A6704" w:rsidRPr="00933E2E" w:rsidRDefault="00331593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933E2E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 xml:space="preserve">  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2415E" w14:textId="77777777" w:rsidR="000A6704" w:rsidRPr="00933E2E" w:rsidRDefault="00331593">
            <w:pPr>
              <w:spacing w:after="0" w:line="240" w:lineRule="auto"/>
              <w:jc w:val="right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933E2E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35</w:t>
            </w:r>
          </w:p>
        </w:tc>
      </w:tr>
      <w:tr w:rsidR="000A6704" w:rsidRPr="00933E2E" w14:paraId="24AA270D" w14:textId="77777777">
        <w:trPr>
          <w:trHeight w:val="2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1F8F2" w14:textId="77777777" w:rsidR="000A6704" w:rsidRPr="00933E2E" w:rsidRDefault="00331593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933E2E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Voraussichtliche Rückerstattung der Verrechnungssteuer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850BB" w14:textId="77777777" w:rsidR="000A6704" w:rsidRPr="00933E2E" w:rsidRDefault="00331593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933E2E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CHF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DD039" w14:textId="77777777" w:rsidR="000A6704" w:rsidRPr="00933E2E" w:rsidRDefault="00331593">
            <w:pPr>
              <w:spacing w:after="0" w:line="240" w:lineRule="auto"/>
              <w:jc w:val="right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933E2E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8’750</w:t>
            </w:r>
          </w:p>
        </w:tc>
      </w:tr>
      <w:tr w:rsidR="000A6704" w:rsidRPr="00933E2E" w14:paraId="5EBC9FE6" w14:textId="77777777">
        <w:trPr>
          <w:trHeight w:val="2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8D971" w14:textId="77777777" w:rsidR="000A6704" w:rsidRPr="00933E2E" w:rsidRDefault="000A6704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A94FA" w14:textId="77777777" w:rsidR="000A6704" w:rsidRPr="00933E2E" w:rsidRDefault="000A6704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1F4E5" w14:textId="77777777" w:rsidR="000A6704" w:rsidRPr="00933E2E" w:rsidRDefault="000A6704">
            <w:pPr>
              <w:spacing w:after="0" w:line="240" w:lineRule="auto"/>
              <w:jc w:val="right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</w:p>
        </w:tc>
      </w:tr>
    </w:tbl>
    <w:p w14:paraId="054F28EE" w14:textId="77777777" w:rsidR="000A6704" w:rsidRPr="00933E2E" w:rsidRDefault="00331593">
      <w:pPr>
        <w:rPr>
          <w:rFonts w:ascii="Canbria" w:eastAsia="Canbria" w:hAnsi="Canbria" w:cs="Canbria"/>
          <w:color w:val="000000"/>
          <w:sz w:val="21"/>
          <w:szCs w:val="21"/>
        </w:rPr>
      </w:pPr>
      <w:r w:rsidRPr="00933E2E">
        <w:rPr>
          <w:rFonts w:ascii="Canbria" w:eastAsia="Canbria" w:hAnsi="Canbria" w:cs="Canbria"/>
          <w:color w:val="000000"/>
          <w:sz w:val="21"/>
          <w:szCs w:val="21"/>
        </w:rPr>
        <w:t>Erfüllung Verrechnungssteuerpflicht: Meldung/Entrichtung an die ESTV (Art.11 Abs.1 VStG).</w:t>
      </w:r>
    </w:p>
    <w:p w14:paraId="48E1D4EE" w14:textId="77777777" w:rsidR="000A6704" w:rsidRDefault="00331593">
      <w:pPr>
        <w:rPr>
          <w:rFonts w:ascii="Canbria" w:eastAsia="Canbria" w:hAnsi="Canbria" w:cs="Canbria"/>
          <w:sz w:val="21"/>
          <w:szCs w:val="21"/>
        </w:rPr>
      </w:pPr>
      <w:r>
        <w:rPr>
          <w:rFonts w:ascii="Canbria" w:eastAsia="Canbria" w:hAnsi="Canbria" w:cs="Canbria"/>
          <w:sz w:val="21"/>
          <w:szCs w:val="21"/>
        </w:rPr>
        <w:t>Zürich, den____________________</w:t>
      </w:r>
    </w:p>
    <w:tbl>
      <w:tblPr>
        <w:tblStyle w:val="a0"/>
        <w:tblW w:w="91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77"/>
        <w:gridCol w:w="4577"/>
      </w:tblGrid>
      <w:tr w:rsidR="000A6704" w14:paraId="165F1B43" w14:textId="77777777" w:rsidTr="00933E2E">
        <w:trPr>
          <w:trHeight w:val="536"/>
        </w:trPr>
        <w:tc>
          <w:tcPr>
            <w:tcW w:w="4577" w:type="dxa"/>
          </w:tcPr>
          <w:p w14:paraId="292A9A72" w14:textId="6273C048" w:rsidR="002D47DE" w:rsidRDefault="002D47DE">
            <w:pPr>
              <w:pBdr>
                <w:bottom w:val="single" w:sz="12" w:space="1" w:color="auto"/>
              </w:pBdr>
              <w:rPr>
                <w:rFonts w:ascii="Canbria" w:eastAsia="Canbria" w:hAnsi="Canbria" w:cs="Canbria"/>
                <w:sz w:val="21"/>
                <w:szCs w:val="21"/>
                <w:u w:val="single"/>
              </w:rPr>
            </w:pPr>
          </w:p>
          <w:p w14:paraId="1AB27738" w14:textId="7D6BBC7A" w:rsidR="000A6704" w:rsidRDefault="00331593">
            <w:pPr>
              <w:rPr>
                <w:rFonts w:ascii="Canbria" w:eastAsia="Canbria" w:hAnsi="Canbria" w:cs="Canbria"/>
                <w:sz w:val="21"/>
                <w:szCs w:val="21"/>
              </w:rPr>
            </w:pPr>
            <w:r>
              <w:rPr>
                <w:rFonts w:ascii="Canbria" w:eastAsia="Canbria" w:hAnsi="Canbria" w:cs="Canbria"/>
                <w:sz w:val="21"/>
                <w:szCs w:val="21"/>
              </w:rPr>
              <w:t>Peter Muster</w:t>
            </w:r>
          </w:p>
        </w:tc>
        <w:tc>
          <w:tcPr>
            <w:tcW w:w="4577" w:type="dxa"/>
          </w:tcPr>
          <w:p w14:paraId="7B966604" w14:textId="53D490A7" w:rsidR="002D47DE" w:rsidRDefault="002D47DE">
            <w:pPr>
              <w:pBdr>
                <w:bottom w:val="single" w:sz="12" w:space="1" w:color="auto"/>
              </w:pBdr>
              <w:rPr>
                <w:rFonts w:ascii="Canbria" w:eastAsia="Canbria" w:hAnsi="Canbria" w:cs="Canbria"/>
                <w:sz w:val="21"/>
                <w:szCs w:val="21"/>
                <w:u w:val="single"/>
              </w:rPr>
            </w:pPr>
          </w:p>
          <w:p w14:paraId="4B946121" w14:textId="0DA48531" w:rsidR="000A6704" w:rsidRDefault="00331593">
            <w:pPr>
              <w:rPr>
                <w:rFonts w:ascii="Canbria" w:eastAsia="Canbria" w:hAnsi="Canbria" w:cs="Canbria"/>
                <w:sz w:val="21"/>
                <w:szCs w:val="21"/>
              </w:rPr>
            </w:pPr>
            <w:r>
              <w:rPr>
                <w:rFonts w:ascii="Canbria" w:eastAsia="Canbria" w:hAnsi="Canbria" w:cs="Canbria"/>
                <w:sz w:val="21"/>
                <w:szCs w:val="21"/>
              </w:rPr>
              <w:t>Hans Muster</w:t>
            </w:r>
          </w:p>
        </w:tc>
      </w:tr>
      <w:tr w:rsidR="000A6704" w14:paraId="66FF199F" w14:textId="77777777" w:rsidTr="00933E2E">
        <w:trPr>
          <w:trHeight w:val="246"/>
        </w:trPr>
        <w:tc>
          <w:tcPr>
            <w:tcW w:w="4577" w:type="dxa"/>
          </w:tcPr>
          <w:p w14:paraId="59A59EDF" w14:textId="77777777" w:rsidR="000A6704" w:rsidRDefault="00331593">
            <w:pPr>
              <w:rPr>
                <w:rFonts w:ascii="Canbria" w:eastAsia="Canbria" w:hAnsi="Canbria" w:cs="Canbria"/>
                <w:sz w:val="21"/>
                <w:szCs w:val="21"/>
              </w:rPr>
            </w:pPr>
            <w:r>
              <w:rPr>
                <w:rFonts w:ascii="Canbria" w:eastAsia="Canbria" w:hAnsi="Canbria" w:cs="Canbria"/>
                <w:sz w:val="21"/>
                <w:szCs w:val="21"/>
              </w:rPr>
              <w:t>Vorsitz</w:t>
            </w:r>
          </w:p>
        </w:tc>
        <w:tc>
          <w:tcPr>
            <w:tcW w:w="4577" w:type="dxa"/>
          </w:tcPr>
          <w:p w14:paraId="41CCC06E" w14:textId="3B2D1F11" w:rsidR="002D47DE" w:rsidRDefault="00331593">
            <w:pPr>
              <w:rPr>
                <w:rFonts w:ascii="Canbria" w:eastAsia="Canbria" w:hAnsi="Canbria" w:cs="Canbria"/>
                <w:sz w:val="21"/>
                <w:szCs w:val="21"/>
              </w:rPr>
            </w:pPr>
            <w:r>
              <w:rPr>
                <w:rFonts w:ascii="Canbria" w:eastAsia="Canbria" w:hAnsi="Canbria" w:cs="Canbria"/>
                <w:sz w:val="21"/>
                <w:szCs w:val="21"/>
              </w:rPr>
              <w:t>Protokol</w:t>
            </w:r>
            <w:r w:rsidR="002D47DE">
              <w:rPr>
                <w:rFonts w:ascii="Canbria" w:eastAsia="Canbria" w:hAnsi="Canbria" w:cs="Canbria"/>
                <w:sz w:val="21"/>
                <w:szCs w:val="21"/>
              </w:rPr>
              <w:t>l</w:t>
            </w:r>
          </w:p>
        </w:tc>
      </w:tr>
    </w:tbl>
    <w:p w14:paraId="6386C48C" w14:textId="1CBE3169" w:rsidR="000A6704" w:rsidRDefault="000A6704" w:rsidP="00933E2E">
      <w:pPr>
        <w:rPr>
          <w:rFonts w:ascii="Canbria" w:eastAsia="Canbria" w:hAnsi="Canbria" w:cs="Canbria"/>
        </w:rPr>
      </w:pPr>
    </w:p>
    <w:sectPr w:rsidR="000A6704" w:rsidSect="00257876"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67DE1" w14:textId="77777777" w:rsidR="00293933" w:rsidRDefault="00293933" w:rsidP="00165F67">
      <w:pPr>
        <w:spacing w:after="0" w:line="240" w:lineRule="auto"/>
      </w:pPr>
      <w:r>
        <w:separator/>
      </w:r>
    </w:p>
  </w:endnote>
  <w:endnote w:type="continuationSeparator" w:id="0">
    <w:p w14:paraId="126CFF14" w14:textId="77777777" w:rsidR="00293933" w:rsidRDefault="00293933" w:rsidP="00165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bria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83429" w14:textId="77777777" w:rsidR="00293933" w:rsidRDefault="00293933" w:rsidP="00165F67">
      <w:pPr>
        <w:spacing w:after="0" w:line="240" w:lineRule="auto"/>
      </w:pPr>
      <w:r>
        <w:separator/>
      </w:r>
    </w:p>
  </w:footnote>
  <w:footnote w:type="continuationSeparator" w:id="0">
    <w:p w14:paraId="5C40F3A5" w14:textId="77777777" w:rsidR="00293933" w:rsidRDefault="00293933" w:rsidP="00165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704"/>
    <w:rsid w:val="000A5C78"/>
    <w:rsid w:val="000A6704"/>
    <w:rsid w:val="00165F67"/>
    <w:rsid w:val="001D6610"/>
    <w:rsid w:val="002250ED"/>
    <w:rsid w:val="00257876"/>
    <w:rsid w:val="00293933"/>
    <w:rsid w:val="002C0F77"/>
    <w:rsid w:val="002D47DE"/>
    <w:rsid w:val="00317F7E"/>
    <w:rsid w:val="00331593"/>
    <w:rsid w:val="00587807"/>
    <w:rsid w:val="00832B70"/>
    <w:rsid w:val="00933E2E"/>
    <w:rsid w:val="009B045F"/>
    <w:rsid w:val="00C67CE5"/>
    <w:rsid w:val="00D37678"/>
    <w:rsid w:val="00DB0CC5"/>
    <w:rsid w:val="00DB730D"/>
    <w:rsid w:val="00EA2E9A"/>
    <w:rsid w:val="00EE26C3"/>
    <w:rsid w:val="00EE4865"/>
    <w:rsid w:val="00FC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CAF2"/>
  <w15:docId w15:val="{0417EB72-496C-4741-A679-A95DB4E6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A97A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A97A1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Strong">
    <w:name w:val="Strong"/>
    <w:basedOn w:val="DefaultParagraphFont"/>
    <w:uiPriority w:val="22"/>
    <w:qFormat/>
    <w:rsid w:val="00A97A14"/>
    <w:rPr>
      <w:b/>
      <w:bCs/>
    </w:rPr>
  </w:style>
  <w:style w:type="character" w:customStyle="1" w:styleId="ng-binding">
    <w:name w:val="ng-binding"/>
    <w:basedOn w:val="DefaultParagraphFont"/>
    <w:rsid w:val="00A97A14"/>
  </w:style>
  <w:style w:type="table" w:styleId="TableGrid">
    <w:name w:val="Table Grid"/>
    <w:basedOn w:val="TableNormal"/>
    <w:uiPriority w:val="39"/>
    <w:rsid w:val="003C2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D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53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4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6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6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6AC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5F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F67"/>
  </w:style>
  <w:style w:type="paragraph" w:styleId="Footer">
    <w:name w:val="footer"/>
    <w:basedOn w:val="Normal"/>
    <w:link w:val="FooterChar"/>
    <w:uiPriority w:val="99"/>
    <w:unhideWhenUsed/>
    <w:rsid w:val="00165F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ppaMCT+kMT88ExNCzjhFnM971g==">CgMxLjA4AHIhMWdCTVpfb3N0WkFRcWhoTTlvNDd3OExVd0Y0T2FDZ0pQ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Rasminka GmbH</Company>
  <LinksUpToDate>false</LinksUpToDate>
  <CharactersWithSpaces>1974</CharactersWithSpaces>
  <SharedDoc>false</SharedDoc>
  <HyperlinkBase>https://www.abrechnungen.ch/downloads/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GV-Protokoll Vorlage \ Generalversammlung Protokoll Template</dc:title>
  <dc:subject>Vorlage für das Protokoll einer Generalversammlung der Muster AG, einschließlich Traktanden wie Jahresrechnung, Décharge und Gewinnverwendung.</dc:subject>
  <dc:creator>Rasminka GmbH</dc:creator>
  <cp:keywords>Generalversammlung, Protokoll, Muster AG, Jahresrechnung, Décharge</cp:keywords>
  <cp:lastModifiedBy>YN</cp:lastModifiedBy>
  <cp:revision>3</cp:revision>
  <dcterms:created xsi:type="dcterms:W3CDTF">2024-05-13T14:25:00Z</dcterms:created>
  <dcterms:modified xsi:type="dcterms:W3CDTF">2024-05-13T14:27:00Z</dcterms:modified>
  <cp:category>Unternehmensführung, Rechtliche Dokumentation</cp:category>
  <cp:contentStatus>öffentlich</cp:contentStatus>
</cp:coreProperties>
</file>